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anchor allowOverlap="1" behindDoc="1" distB="0" distT="0" distL="0" distR="0" hidden="0" layoutInCell="1" locked="0" relativeHeight="0" simplePos="0">
            <wp:simplePos x="0" y="0"/>
            <wp:positionH relativeFrom="page">
              <wp:posOffset>809625</wp:posOffset>
            </wp:positionH>
            <wp:positionV relativeFrom="page">
              <wp:posOffset>561975</wp:posOffset>
            </wp:positionV>
            <wp:extent cx="873125" cy="88773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3125" cy="88773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Bookman Old Style" w:cs="Bookman Old Style" w:eastAsia="Bookman Old Style" w:hAnsi="Bookman Old Sty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0</wp:posOffset>
                </wp:positionV>
                <wp:extent cx="872490" cy="666750"/>
                <wp:effectExtent b="0" l="0" r="0" t="0"/>
                <wp:wrapNone/>
                <wp:docPr id="1" name=""/>
                <a:graphic>
                  <a:graphicData uri="http://schemas.microsoft.com/office/word/2010/wordprocessingShape">
                    <wps:wsp>
                      <wps:cNvSpPr/>
                      <wps:cNvPr id="2" name="Shape 2"/>
                      <wps:spPr>
                        <a:xfrm>
                          <a:off x="4914518" y="3451388"/>
                          <a:ext cx="862965" cy="65722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LOGO MITRA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0</wp:posOffset>
                </wp:positionV>
                <wp:extent cx="872490" cy="6667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72490" cy="666750"/>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4">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MEMORANDUM OF UNDERSTANDING</w:t>
      </w:r>
      <w:r w:rsidDel="00000000" w:rsidR="00000000" w:rsidRPr="00000000">
        <w:rPr>
          <w:rtl w:val="0"/>
        </w:rPr>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BETWEEN</w:t>
      </w:r>
    </w:p>
    <w:p w:rsidR="00000000" w:rsidDel="00000000" w:rsidP="00000000" w:rsidRDefault="00000000" w:rsidRPr="00000000" w14:paraId="00000008">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UNIVERSITAS NEGERI YOGYAKARTA</w:t>
      </w:r>
      <w:r w:rsidDel="00000000" w:rsidR="00000000" w:rsidRPr="00000000">
        <w:rPr>
          <w:rtl w:val="0"/>
        </w:rPr>
      </w:r>
    </w:p>
    <w:p w:rsidR="00000000" w:rsidDel="00000000" w:rsidP="00000000" w:rsidRDefault="00000000" w:rsidRPr="00000000" w14:paraId="00000009">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AND</w:t>
      </w:r>
      <w:r w:rsidDel="00000000" w:rsidR="00000000" w:rsidRPr="00000000">
        <w:rPr>
          <w:rtl w:val="0"/>
        </w:rPr>
      </w:r>
    </w:p>
    <w:p w:rsidR="00000000" w:rsidDel="00000000" w:rsidP="00000000" w:rsidRDefault="00000000" w:rsidRPr="00000000" w14:paraId="0000000A">
      <w:pPr>
        <w:spacing w:after="0" w:line="240" w:lineRule="auto"/>
        <w:jc w:val="center"/>
        <w:rPr>
          <w:rFonts w:ascii="Bookman Old Style" w:cs="Bookman Old Style" w:eastAsia="Bookman Old Style" w:hAnsi="Bookman Old Style"/>
          <w:color w:val="ffffff"/>
          <w:u w:val="single"/>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tl w:val="0"/>
        </w:rPr>
      </w:r>
    </w:p>
    <w:p w:rsidR="00000000" w:rsidDel="00000000" w:rsidP="00000000" w:rsidRDefault="00000000" w:rsidRPr="00000000" w14:paraId="0000000B">
      <w:pPr>
        <w:spacing w:after="0" w:line="240" w:lineRule="auto"/>
        <w:ind w:left="3119"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C">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Reff: </w:t>
      </w:r>
      <w:r w:rsidDel="00000000" w:rsidR="00000000" w:rsidRPr="00000000">
        <w:rPr>
          <w:rFonts w:ascii="Bookman Old Style" w:cs="Bookman Old Style" w:eastAsia="Bookman Old Style" w:hAnsi="Bookman Old Style"/>
          <w:rtl w:val="0"/>
        </w:rPr>
        <w:t xml:space="preserve">.............................(Nomor UNY)</w:t>
      </w:r>
    </w:p>
    <w:p w:rsidR="00000000" w:rsidDel="00000000" w:rsidP="00000000" w:rsidRDefault="00000000" w:rsidRPr="00000000" w14:paraId="0000000D">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Reff:</w:t>
      </w:r>
      <w:r w:rsidDel="00000000" w:rsidR="00000000" w:rsidRPr="00000000">
        <w:rPr>
          <w:rFonts w:ascii="Bookman Old Style" w:cs="Bookman Old Style" w:eastAsia="Bookman Old Style" w:hAnsi="Bookman Old Style"/>
          <w:rtl w:val="0"/>
        </w:rPr>
        <w:t xml:space="preserve"> .............. (Nomor Mitra jika ada)</w:t>
      </w:r>
    </w:p>
    <w:p w:rsidR="00000000" w:rsidDel="00000000" w:rsidP="00000000" w:rsidRDefault="00000000" w:rsidRPr="00000000" w14:paraId="0000000E">
      <w:pPr>
        <w:spacing w:after="0" w:line="240" w:lineRule="auto"/>
        <w:ind w:left="3119"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F">
      <w:pPr>
        <w:spacing w:after="0" w:line="240" w:lineRule="auto"/>
        <w:ind w:left="3119" w:firstLine="0"/>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color w:val="ffffff"/>
          <w:u w:val="single"/>
          <w:rtl w:val="0"/>
        </w:rPr>
        <w:t xml:space="preserve">XXXXXXXXXX</w:t>
      </w:r>
      <w:r w:rsidDel="00000000" w:rsidR="00000000" w:rsidRPr="00000000">
        <w:rPr>
          <w:rtl w:val="0"/>
        </w:rPr>
      </w:r>
    </w:p>
    <w:p w:rsidR="00000000" w:rsidDel="00000000" w:rsidP="00000000" w:rsidRDefault="00000000" w:rsidRPr="00000000" w14:paraId="00000010">
      <w:pPr>
        <w:tabs>
          <w:tab w:val="left" w:leader="none" w:pos="1758"/>
        </w:tabs>
        <w:spacing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On this the ………. day of …………… 202.., it has been agreed by and between:</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1758"/>
        </w:tabs>
        <w:spacing w:after="0" w:line="240" w:lineRule="auto"/>
        <w:ind w:left="426" w:hanging="3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Prof. Dr. Sumaryanto, M.Kes., AIFO.: Rector of Universitas Negeri Yogyakarta, which has its address at Jalan Colombo Nomor 1, Karangmalang, Caturtunggal, Depok, Sleman, Daerah Istimewa Yogyakarta 55281, Indonesia, therefore legally acts for and on behalf of Universitas Negeri Yogyakarta, hereinafter referred to as the FIRST PARTY; and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758"/>
        </w:tabs>
        <w:spacing w:after="0" w:line="240" w:lineRule="auto"/>
        <w:ind w:left="426"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1758"/>
        </w:tabs>
        <w:spacing w:line="240" w:lineRule="auto"/>
        <w:ind w:left="426" w:hanging="3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color w:val="000000"/>
          <w:rtl w:val="0"/>
        </w:rPr>
        <w:t xml:space="preserve">: ………….. of …………………………….., which has its address at ………………………, therefore legally acts for and on behalf of </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color w:val="000000"/>
          <w:rtl w:val="0"/>
        </w:rPr>
        <w:t xml:space="preserve">, hereinafter referred to as the SECOND PARTY;</w:t>
      </w:r>
    </w:p>
    <w:p w:rsidR="00000000" w:rsidDel="00000000" w:rsidP="00000000" w:rsidRDefault="00000000" w:rsidRPr="00000000" w14:paraId="00000014">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Agree to have cooperation in the fields of education, research, community service, and human resource development.</w:t>
      </w:r>
    </w:p>
    <w:p w:rsidR="00000000" w:rsidDel="00000000" w:rsidP="00000000" w:rsidRDefault="00000000" w:rsidRPr="00000000" w14:paraId="00000015">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FIRST PARTY and THE SECOND PARTY hereinafter collectively referred to as THE PARTIES.</w:t>
      </w:r>
    </w:p>
    <w:p w:rsidR="00000000" w:rsidDel="00000000" w:rsidP="00000000" w:rsidRDefault="00000000" w:rsidRPr="00000000" w14:paraId="00000016">
      <w:pPr>
        <w:tabs>
          <w:tab w:val="left" w:leader="none" w:pos="1758"/>
        </w:tabs>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implementation for each field of cooperation will be defined through a Cooperation</w:t>
      </w:r>
    </w:p>
    <w:p w:rsidR="00000000" w:rsidDel="00000000" w:rsidP="00000000" w:rsidRDefault="00000000" w:rsidRPr="00000000" w14:paraId="00000017">
      <w:pPr>
        <w:tabs>
          <w:tab w:val="left" w:leader="none" w:pos="1758"/>
        </w:tabs>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Agreement carried out by officials appointed and authorized by the PARTIES.</w:t>
      </w:r>
    </w:p>
    <w:p w:rsidR="00000000" w:rsidDel="00000000" w:rsidP="00000000" w:rsidRDefault="00000000" w:rsidRPr="00000000" w14:paraId="00000018">
      <w:pPr>
        <w:tabs>
          <w:tab w:val="left" w:leader="none" w:pos="1758"/>
        </w:tabs>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This Memorandum of Understanding is valid for a period of 5 (five) years from the date of signature and may be extended with the approval by either PARTY.</w:t>
      </w:r>
    </w:p>
    <w:p w:rsidR="00000000" w:rsidDel="00000000" w:rsidP="00000000" w:rsidRDefault="00000000" w:rsidRPr="00000000" w14:paraId="0000001A">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This Memorandum of Understanding is executed in English and Indonesia, and printed in two original copies which have the same legal force for the PARTIES. Each PARTY shall hold 1 (one) original copy of the Memorandum of Understanding.</w:t>
      </w:r>
    </w:p>
    <w:p w:rsidR="00000000" w:rsidDel="00000000" w:rsidP="00000000" w:rsidRDefault="00000000" w:rsidRPr="00000000" w14:paraId="0000001B">
      <w:pPr>
        <w:tabs>
          <w:tab w:val="left" w:leader="none" w:pos="1758"/>
        </w:tabs>
        <w:spacing w:line="240" w:lineRule="auto"/>
        <w:jc w:val="both"/>
        <w:rPr>
          <w:rFonts w:ascii="Bookman Old Style" w:cs="Bookman Old Style" w:eastAsia="Bookman Old Style" w:hAnsi="Bookman Old Style"/>
        </w:rPr>
      </w:pPr>
      <w:r w:rsidDel="00000000" w:rsidR="00000000" w:rsidRPr="00000000">
        <w:rPr>
          <w:rtl w:val="0"/>
        </w:rPr>
      </w:r>
    </w:p>
    <w:tbl>
      <w:tblPr>
        <w:tblStyle w:val="Table1"/>
        <w:tblW w:w="9495.0" w:type="dxa"/>
        <w:jc w:val="left"/>
        <w:tblInd w:w="-108.0" w:type="dxa"/>
        <w:tblLayout w:type="fixed"/>
        <w:tblLook w:val="0400"/>
      </w:tblPr>
      <w:tblGrid>
        <w:gridCol w:w="4500"/>
        <w:gridCol w:w="4995"/>
        <w:tblGridChange w:id="0">
          <w:tblGrid>
            <w:gridCol w:w="4500"/>
            <w:gridCol w:w="4995"/>
          </w:tblGrid>
        </w:tblGridChange>
      </w:tblGrid>
      <w:tr>
        <w:trPr>
          <w:cantSplit w:val="0"/>
          <w:tblHeader w:val="0"/>
        </w:trPr>
        <w:tc>
          <w:tcPr/>
          <w:p w:rsidR="00000000" w:rsidDel="00000000" w:rsidP="00000000" w:rsidRDefault="00000000" w:rsidRPr="00000000" w14:paraId="0000001C">
            <w:pPr>
              <w:tabs>
                <w:tab w:val="left" w:leader="none" w:pos="1758"/>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FIRST PARTY</w:t>
            </w:r>
            <w:r w:rsidDel="00000000" w:rsidR="00000000" w:rsidRPr="00000000">
              <w:rPr>
                <w:rtl w:val="0"/>
              </w:rPr>
            </w:r>
          </w:p>
        </w:tc>
        <w:tc>
          <w:tcPr/>
          <w:p w:rsidR="00000000" w:rsidDel="00000000" w:rsidP="00000000" w:rsidRDefault="00000000" w:rsidRPr="00000000" w14:paraId="0000001D">
            <w:pPr>
              <w:tabs>
                <w:tab w:val="left" w:leader="none" w:pos="1758"/>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SECOND PARTY</w:t>
            </w:r>
            <w:r w:rsidDel="00000000" w:rsidR="00000000" w:rsidRPr="00000000">
              <w:rPr>
                <w:rtl w:val="0"/>
              </w:rPr>
            </w:r>
          </w:p>
        </w:tc>
      </w:tr>
      <w:tr>
        <w:trPr>
          <w:cantSplit w:val="0"/>
          <w:tblHeader w:val="0"/>
        </w:trPr>
        <w:tc>
          <w:tcPr/>
          <w:p w:rsidR="00000000" w:rsidDel="00000000" w:rsidP="00000000" w:rsidRDefault="00000000" w:rsidRPr="00000000" w14:paraId="0000001E">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F">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0">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tabs>
                <w:tab w:val="left" w:leader="none" w:pos="1758"/>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22">
            <w:pPr>
              <w:tabs>
                <w:tab w:val="left" w:leader="none" w:pos="1758"/>
              </w:tabs>
              <w:jc w:val="both"/>
              <w:rPr>
                <w:rFonts w:ascii="Bookman Old Style" w:cs="Bookman Old Style" w:eastAsia="Bookman Old Style" w:hAnsi="Bookman Old Style"/>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leader="none" w:pos="1758"/>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0000"/>
                <w:rtl w:val="0"/>
              </w:rPr>
              <w:t xml:space="preserve">Prof. Dr. Sumaryanto, M.Kes., AIFO.</w:t>
            </w:r>
            <w:r w:rsidDel="00000000" w:rsidR="00000000" w:rsidRPr="00000000">
              <w:rPr>
                <w:rtl w:val="0"/>
              </w:rPr>
            </w:r>
          </w:p>
        </w:tc>
        <w:tc>
          <w:tcPr/>
          <w:p w:rsidR="00000000" w:rsidDel="00000000" w:rsidP="00000000" w:rsidRDefault="00000000" w:rsidRPr="00000000" w14:paraId="00000024">
            <w:pPr>
              <w:tabs>
                <w:tab w:val="left" w:leader="none" w:pos="1758"/>
              </w:tabs>
              <w:spacing w:after="20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p>
        </w:tc>
      </w:tr>
    </w:tbl>
    <w:p w:rsidR="00000000" w:rsidDel="00000000" w:rsidP="00000000" w:rsidRDefault="00000000" w:rsidRPr="00000000" w14:paraId="00000025">
      <w:pPr>
        <w:tabs>
          <w:tab w:val="left" w:leader="none" w:pos="1758"/>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tabs>
          <w:tab w:val="left" w:leader="none" w:pos="1758"/>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7">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anchor allowOverlap="1" behindDoc="1" distB="0" distT="0" distL="0" distR="0" hidden="0" layoutInCell="1" locked="0" relativeHeight="0" simplePos="0">
            <wp:simplePos x="0" y="0"/>
            <wp:positionH relativeFrom="page">
              <wp:posOffset>962025</wp:posOffset>
            </wp:positionH>
            <wp:positionV relativeFrom="page">
              <wp:posOffset>714375</wp:posOffset>
            </wp:positionV>
            <wp:extent cx="873125" cy="88773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3125" cy="88773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50800</wp:posOffset>
                </wp:positionV>
                <wp:extent cx="872490" cy="666750"/>
                <wp:effectExtent b="0" l="0" r="0" t="0"/>
                <wp:wrapNone/>
                <wp:docPr id="2" name=""/>
                <a:graphic>
                  <a:graphicData uri="http://schemas.microsoft.com/office/word/2010/wordprocessingShape">
                    <wps:wsp>
                      <wps:cNvSpPr/>
                      <wps:cNvPr id="3" name="Shape 3"/>
                      <wps:spPr>
                        <a:xfrm>
                          <a:off x="4914518" y="3451388"/>
                          <a:ext cx="862965" cy="65722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LOGO MITRA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50800</wp:posOffset>
                </wp:positionV>
                <wp:extent cx="872490" cy="6667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72490" cy="666750"/>
                        </a:xfrm>
                        <a:prstGeom prst="rect"/>
                        <a:ln/>
                      </pic:spPr>
                    </pic:pic>
                  </a:graphicData>
                </a:graphic>
              </wp:anchor>
            </w:drawing>
          </mc:Fallback>
        </mc:AlternateContent>
      </w:r>
    </w:p>
    <w:p w:rsidR="00000000" w:rsidDel="00000000" w:rsidP="00000000" w:rsidRDefault="00000000" w:rsidRPr="00000000" w14:paraId="00000028">
      <w:pPr>
        <w:spacing w:after="0" w:line="244"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NOTA KESEPAHAMAN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spacing w:after="0" w:line="244"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ANTARA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spacing w:after="0" w:line="244"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UNIVERSITAS NEGERI YOGYAKARTA</w:t>
      </w:r>
    </w:p>
    <w:p w:rsidR="00000000" w:rsidDel="00000000" w:rsidP="00000000" w:rsidRDefault="00000000" w:rsidRPr="00000000" w14:paraId="0000002B">
      <w:pPr>
        <w:spacing w:after="0" w:line="244"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DAN</w:t>
      </w:r>
    </w:p>
    <w:p w:rsidR="00000000" w:rsidDel="00000000" w:rsidP="00000000" w:rsidRDefault="00000000" w:rsidRPr="00000000" w14:paraId="0000002C">
      <w:pPr>
        <w:spacing w:after="0" w:line="240" w:lineRule="auto"/>
        <w:jc w:val="center"/>
        <w:rPr>
          <w:rFonts w:ascii="Bookman Old Style" w:cs="Bookman Old Style" w:eastAsia="Bookman Old Style" w:hAnsi="Bookman Old Style"/>
          <w:color w:val="ffffff"/>
          <w:u w:val="single"/>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tl w:val="0"/>
        </w:rPr>
      </w:r>
    </w:p>
    <w:p w:rsidR="00000000" w:rsidDel="00000000" w:rsidP="00000000" w:rsidRDefault="00000000" w:rsidRPr="00000000" w14:paraId="0000002D">
      <w:pPr>
        <w:spacing w:after="0" w:line="240" w:lineRule="auto"/>
        <w:ind w:left="3119"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E">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No: </w:t>
      </w:r>
      <w:r w:rsidDel="00000000" w:rsidR="00000000" w:rsidRPr="00000000">
        <w:rPr>
          <w:rFonts w:ascii="Bookman Old Style" w:cs="Bookman Old Style" w:eastAsia="Bookman Old Style" w:hAnsi="Bookman Old Style"/>
          <w:rtl w:val="0"/>
        </w:rPr>
        <w:t xml:space="preserve">.............................(Nomor UNY)</w:t>
      </w:r>
    </w:p>
    <w:p w:rsidR="00000000" w:rsidDel="00000000" w:rsidP="00000000" w:rsidRDefault="00000000" w:rsidRPr="00000000" w14:paraId="0000002F">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No:</w:t>
      </w:r>
      <w:r w:rsidDel="00000000" w:rsidR="00000000" w:rsidRPr="00000000">
        <w:rPr>
          <w:rFonts w:ascii="Bookman Old Style" w:cs="Bookman Old Style" w:eastAsia="Bookman Old Style" w:hAnsi="Bookman Old Style"/>
          <w:rtl w:val="0"/>
        </w:rPr>
        <w:t xml:space="preserve"> .............. (Nomor Mitra jika ada)</w:t>
      </w:r>
    </w:p>
    <w:p w:rsidR="00000000" w:rsidDel="00000000" w:rsidP="00000000" w:rsidRDefault="00000000" w:rsidRPr="00000000" w14:paraId="00000030">
      <w:pPr>
        <w:spacing w:after="0" w:line="240" w:lineRule="auto"/>
        <w:ind w:left="3119"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1">
      <w:pPr>
        <w:spacing w:after="0" w:line="240" w:lineRule="auto"/>
        <w:ind w:left="3119" w:firstLine="0"/>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color w:val="ffffff"/>
          <w:u w:val="single"/>
          <w:rtl w:val="0"/>
        </w:rPr>
        <w:t xml:space="preserve">XXXXXXXXXX</w:t>
      </w:r>
      <w:r w:rsidDel="00000000" w:rsidR="00000000" w:rsidRPr="00000000">
        <w:rPr>
          <w:rtl w:val="0"/>
        </w:rPr>
      </w:r>
    </w:p>
    <w:p w:rsidR="00000000" w:rsidDel="00000000" w:rsidP="00000000" w:rsidRDefault="00000000" w:rsidRPr="00000000" w14:paraId="00000032">
      <w:pPr>
        <w:spacing w:after="0" w:line="244"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hari ini tanggal ................ bulan .................... tahun dua ribu dua puluh ................, yang bertanda tangan di bawah ini:</w:t>
      </w:r>
    </w:p>
    <w:p w:rsidR="00000000" w:rsidDel="00000000" w:rsidP="00000000" w:rsidRDefault="00000000" w:rsidRPr="00000000" w14:paraId="00000033">
      <w:pPr>
        <w:spacing w:after="0" w:line="244"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tabs>
          <w:tab w:val="left" w:leader="none" w:pos="1758"/>
        </w:tabs>
        <w:spacing w:line="240" w:lineRule="auto"/>
        <w:ind w:left="426" w:hanging="3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Prof. Dr. Sumaryanto, M.Kes., AIFO.: </w:t>
      </w:r>
      <w:r w:rsidDel="00000000" w:rsidR="00000000" w:rsidRPr="00000000">
        <w:rPr>
          <w:rFonts w:ascii="Bookman Old Style" w:cs="Bookman Old Style" w:eastAsia="Bookman Old Style" w:hAnsi="Bookman Old Style"/>
          <w:rtl w:val="0"/>
        </w:rPr>
        <w:t xml:space="preserve">Rektor Universitas Negeri Yogyakarta, dalam hal ini bertindak untuk dan atas nama Universitas Negeri Yogyakarta, yang beralamat di </w:t>
      </w:r>
      <w:r w:rsidDel="00000000" w:rsidR="00000000" w:rsidRPr="00000000">
        <w:rPr>
          <w:rFonts w:ascii="Bookman Old Style" w:cs="Bookman Old Style" w:eastAsia="Bookman Old Style" w:hAnsi="Bookman Old Style"/>
          <w:color w:val="000000"/>
          <w:rtl w:val="0"/>
        </w:rPr>
        <w:t xml:space="preserve">Jalan Colombo Nomor 1, Karangmalang, Caturtunggal, Depok, Sleman, Daerah Istimewa Yogyakarta 55281, Indonesia,</w:t>
      </w:r>
      <w:r w:rsidDel="00000000" w:rsidR="00000000" w:rsidRPr="00000000">
        <w:rPr>
          <w:rFonts w:ascii="Bookman Old Style" w:cs="Bookman Old Style" w:eastAsia="Bookman Old Style" w:hAnsi="Bookman Old Style"/>
          <w:rtl w:val="0"/>
        </w:rPr>
        <w:t xml:space="preserve"> untuk selanjutnya disebut </w:t>
      </w:r>
      <w:r w:rsidDel="00000000" w:rsidR="00000000" w:rsidRPr="00000000">
        <w:rPr>
          <w:rFonts w:ascii="Bookman Old Style" w:cs="Bookman Old Style" w:eastAsia="Bookman Old Style" w:hAnsi="Bookman Old Style"/>
          <w:b w:val="1"/>
          <w:rtl w:val="0"/>
        </w:rPr>
        <w:t xml:space="preserve">PIHAK KESATU</w:t>
      </w:r>
      <w:r w:rsidDel="00000000" w:rsidR="00000000" w:rsidRPr="00000000">
        <w:rPr>
          <w:rFonts w:ascii="Bookman Old Style" w:cs="Bookman Old Style" w:eastAsia="Bookman Old Style" w:hAnsi="Bookman Old Style"/>
          <w:rtl w:val="0"/>
        </w:rPr>
        <w:t xml:space="preserve">; dan</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tabs>
          <w:tab w:val="left" w:leader="none" w:pos="1758"/>
        </w:tabs>
        <w:spacing w:line="240" w:lineRule="auto"/>
        <w:ind w:left="426" w:hanging="3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color w:val="000000"/>
          <w:rtl w:val="0"/>
        </w:rPr>
        <w:t xml:space="preserve">: ………….. of …………………………….., </w:t>
      </w:r>
      <w:r w:rsidDel="00000000" w:rsidR="00000000" w:rsidRPr="00000000">
        <w:rPr>
          <w:rFonts w:ascii="Bookman Old Style" w:cs="Bookman Old Style" w:eastAsia="Bookman Old Style" w:hAnsi="Bookman Old Style"/>
          <w:rtl w:val="0"/>
        </w:rPr>
        <w:t xml:space="preserve">dalam hal ini bertindak untuk dan atas nama</w:t>
      </w:r>
      <w:r w:rsidDel="00000000" w:rsidR="00000000" w:rsidRPr="00000000">
        <w:rPr>
          <w:rFonts w:ascii="Bookman Old Style" w:cs="Bookman Old Style" w:eastAsia="Bookman Old Style" w:hAnsi="Bookman Old Style"/>
          <w:color w:val="000000"/>
          <w:rtl w:val="0"/>
        </w:rPr>
        <w:t xml:space="preserve"> ..................., </w:t>
      </w:r>
      <w:r w:rsidDel="00000000" w:rsidR="00000000" w:rsidRPr="00000000">
        <w:rPr>
          <w:rFonts w:ascii="Bookman Old Style" w:cs="Bookman Old Style" w:eastAsia="Bookman Old Style" w:hAnsi="Bookman Old Style"/>
          <w:rtl w:val="0"/>
        </w:rPr>
        <w:t xml:space="preserve">yang beralamat di</w:t>
      </w:r>
      <w:r w:rsidDel="00000000" w:rsidR="00000000" w:rsidRPr="00000000">
        <w:rPr>
          <w:rFonts w:ascii="Bookman Old Style" w:cs="Bookman Old Style" w:eastAsia="Bookman Old Style" w:hAnsi="Bookman Old Style"/>
          <w:color w:val="000000"/>
          <w:rtl w:val="0"/>
        </w:rPr>
        <w:t xml:space="preserve"> ………………………, </w:t>
      </w:r>
      <w:r w:rsidDel="00000000" w:rsidR="00000000" w:rsidRPr="00000000">
        <w:rPr>
          <w:rFonts w:ascii="Bookman Old Style" w:cs="Bookman Old Style" w:eastAsia="Bookman Old Style" w:hAnsi="Bookman Old Style"/>
          <w:rtl w:val="0"/>
        </w:rPr>
        <w:t xml:space="preserve">untuk selanjutnya disebut </w:t>
      </w:r>
      <w:r w:rsidDel="00000000" w:rsidR="00000000" w:rsidRPr="00000000">
        <w:rPr>
          <w:rFonts w:ascii="Bookman Old Style" w:cs="Bookman Old Style" w:eastAsia="Bookman Old Style" w:hAnsi="Bookman Old Style"/>
          <w:b w:val="1"/>
          <w:rtl w:val="0"/>
        </w:rPr>
        <w:t xml:space="preserve">PIHAK KEDUA</w:t>
      </w:r>
      <w:r w:rsidDel="00000000" w:rsidR="00000000" w:rsidRPr="00000000">
        <w:rPr>
          <w:rFonts w:ascii="Bookman Old Style" w:cs="Bookman Old Style" w:eastAsia="Bookman Old Style" w:hAnsi="Bookman Old Style"/>
          <w:color w:val="000000"/>
          <w:rtl w:val="0"/>
        </w:rPr>
        <w:t xml:space="preserve">;</w:t>
      </w:r>
    </w:p>
    <w:p w:rsidR="00000000" w:rsidDel="00000000" w:rsidP="00000000" w:rsidRDefault="00000000" w:rsidRPr="00000000" w14:paraId="00000036">
      <w:pPr>
        <w:tabs>
          <w:tab w:val="left" w:leader="none" w:pos="284"/>
          <w:tab w:val="left" w:leader="none" w:pos="4536"/>
        </w:tabs>
        <w:spacing w:after="0" w:line="244"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sepakat untuk melakukan kerja sama pada bidang pendidikan, penelitian, pengabdian kepada masyarakat, dan kegiatan lain sesuai fungsi dan wewenang masing-masing pihak guna kelancaran pelaksanaan tugas kedua belah pihak.</w:t>
      </w:r>
    </w:p>
    <w:p w:rsidR="00000000" w:rsidDel="00000000" w:rsidP="00000000" w:rsidRDefault="00000000" w:rsidRPr="00000000" w14:paraId="00000037">
      <w:pPr>
        <w:tabs>
          <w:tab w:val="left" w:leader="none" w:pos="1758"/>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8">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PIHAK KESATU dan PIHAK KEDUA secara bersama-sama disebut sebagai PARA PIHAK. </w:t>
      </w:r>
    </w:p>
    <w:p w:rsidR="00000000" w:rsidDel="00000000" w:rsidP="00000000" w:rsidRDefault="00000000" w:rsidRPr="00000000" w14:paraId="00000039">
      <w:pPr>
        <w:tabs>
          <w:tab w:val="left" w:leader="none" w:pos="284"/>
          <w:tab w:val="left" w:leader="none" w:pos="4536"/>
        </w:tabs>
        <w:spacing w:after="0" w:line="244"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menyangkut tindak lanjut Nota Kesepahaman ini diatur dan dituangkan dalam Perjanjian Kerja Sama tersendiri yang akan dilaksanakan oleh pejabat yang diberi tugas/kuasa oleh masing-masing pihak dan merupakan satu kesatuan yang tidak terpisahkan dari Nota Kesepahaman ini.</w:t>
      </w:r>
    </w:p>
    <w:p w:rsidR="00000000" w:rsidDel="00000000" w:rsidP="00000000" w:rsidRDefault="00000000" w:rsidRPr="00000000" w14:paraId="0000003A">
      <w:pPr>
        <w:tabs>
          <w:tab w:val="left" w:leader="none" w:pos="1758"/>
        </w:tabs>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B">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Nota Kesepahaman ini berlaku untuk jangka waktu 5 (lima) tahun sejak tanggal ditandatangani, dan dapat diperpanjang dengan persetujuan para pihak</w:t>
      </w:r>
    </w:p>
    <w:p w:rsidR="00000000" w:rsidDel="00000000" w:rsidP="00000000" w:rsidRDefault="00000000" w:rsidRPr="00000000" w14:paraId="0000003C">
      <w:pPr>
        <w:tabs>
          <w:tab w:val="left" w:leader="none" w:pos="1758"/>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Nota Kesepahaman ini dibuat dalam bahasa Inggris dan Indonesia dan dicetak rangkap 2 (dua), serta masing-masing mempunyai kekuatan hukum yang sama.</w:t>
      </w:r>
    </w:p>
    <w:tbl>
      <w:tblPr>
        <w:tblStyle w:val="Table2"/>
        <w:tblW w:w="9495.0" w:type="dxa"/>
        <w:jc w:val="left"/>
        <w:tblInd w:w="-108.0" w:type="dxa"/>
        <w:tblLayout w:type="fixed"/>
        <w:tblLook w:val="0400"/>
      </w:tblPr>
      <w:tblGrid>
        <w:gridCol w:w="4500"/>
        <w:gridCol w:w="4995"/>
        <w:tblGridChange w:id="0">
          <w:tblGrid>
            <w:gridCol w:w="4500"/>
            <w:gridCol w:w="4995"/>
          </w:tblGrid>
        </w:tblGridChange>
      </w:tblGrid>
      <w:tr>
        <w:trPr>
          <w:cantSplit w:val="0"/>
          <w:tblHeader w:val="0"/>
        </w:trPr>
        <w:tc>
          <w:tcPr/>
          <w:p w:rsidR="00000000" w:rsidDel="00000000" w:rsidP="00000000" w:rsidRDefault="00000000" w:rsidRPr="00000000" w14:paraId="0000003D">
            <w:pPr>
              <w:tabs>
                <w:tab w:val="left" w:leader="none" w:pos="1758"/>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PIHAK KESATU</w:t>
            </w:r>
            <w:r w:rsidDel="00000000" w:rsidR="00000000" w:rsidRPr="00000000">
              <w:rPr>
                <w:rtl w:val="0"/>
              </w:rPr>
            </w:r>
          </w:p>
        </w:tc>
        <w:tc>
          <w:tcPr/>
          <w:p w:rsidR="00000000" w:rsidDel="00000000" w:rsidP="00000000" w:rsidRDefault="00000000" w:rsidRPr="00000000" w14:paraId="0000003E">
            <w:pPr>
              <w:tabs>
                <w:tab w:val="left" w:leader="none" w:pos="1758"/>
              </w:tabs>
              <w:jc w:val="center"/>
              <w:rPr>
                <w:rFonts w:ascii="Bookman Old Style" w:cs="Bookman Old Style" w:eastAsia="Bookman Old Style" w:hAnsi="Bookman Old Style"/>
              </w:rPr>
            </w:pPr>
            <w:bookmarkStart w:colFirst="0" w:colLast="0" w:name="_gjdgxs" w:id="0"/>
            <w:bookmarkEnd w:id="0"/>
            <w:r w:rsidDel="00000000" w:rsidR="00000000" w:rsidRPr="00000000">
              <w:rPr>
                <w:rFonts w:ascii="Bookman Old Style" w:cs="Bookman Old Style" w:eastAsia="Bookman Old Style" w:hAnsi="Bookman Old Style"/>
                <w:b w:val="1"/>
                <w:rtl w:val="0"/>
              </w:rPr>
              <w:t xml:space="preserve">PIHAK KEDUA</w:t>
            </w: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0">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1">
            <w:pPr>
              <w:tabs>
                <w:tab w:val="left" w:leader="none" w:pos="1758"/>
              </w:tabs>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2">
            <w:pPr>
              <w:tabs>
                <w:tab w:val="left" w:leader="none" w:pos="1758"/>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43">
            <w:pPr>
              <w:tabs>
                <w:tab w:val="left" w:leader="none" w:pos="1758"/>
              </w:tabs>
              <w:jc w:val="both"/>
              <w:rPr>
                <w:rFonts w:ascii="Bookman Old Style" w:cs="Bookman Old Style" w:eastAsia="Bookman Old Style" w:hAnsi="Bookman Old Style"/>
              </w:rPr>
            </w:pPr>
            <w:r w:rsidDel="00000000" w:rsidR="00000000" w:rsidRPr="00000000">
              <w:rPr>
                <w:rtl w:val="0"/>
              </w:rPr>
            </w:r>
          </w:p>
        </w:tc>
      </w:tr>
      <w:tr>
        <w:trPr>
          <w:cantSplit w:val="0"/>
          <w:tblHeader w:val="0"/>
        </w:trPr>
        <w:tc>
          <w:tcPr/>
          <w:p w:rsidR="00000000" w:rsidDel="00000000" w:rsidP="00000000" w:rsidRDefault="00000000" w:rsidRPr="00000000" w14:paraId="00000044">
            <w:pPr>
              <w:tabs>
                <w:tab w:val="left" w:leader="none" w:pos="1758"/>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0000"/>
                <w:rtl w:val="0"/>
              </w:rPr>
              <w:t xml:space="preserve">Prof. Dr. Sumaryanto, M.Kes., AIFO.</w:t>
            </w:r>
            <w:r w:rsidDel="00000000" w:rsidR="00000000" w:rsidRPr="00000000">
              <w:rPr>
                <w:rtl w:val="0"/>
              </w:rPr>
            </w:r>
          </w:p>
        </w:tc>
        <w:tc>
          <w:tcPr/>
          <w:p w:rsidR="00000000" w:rsidDel="00000000" w:rsidP="00000000" w:rsidRDefault="00000000" w:rsidRPr="00000000" w14:paraId="00000045">
            <w:pPr>
              <w:tabs>
                <w:tab w:val="left" w:leader="none" w:pos="1758"/>
              </w:tabs>
              <w:spacing w:after="20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p>
        </w:tc>
      </w:tr>
    </w:tbl>
    <w:p w:rsidR="00000000" w:rsidDel="00000000" w:rsidP="00000000" w:rsidRDefault="00000000" w:rsidRPr="00000000" w14:paraId="00000046">
      <w:pPr>
        <w:tabs>
          <w:tab w:val="left" w:leader="none" w:pos="1758"/>
        </w:tabs>
        <w:spacing w:line="240" w:lineRule="auto"/>
        <w:jc w:val="both"/>
        <w:rPr>
          <w:rFonts w:ascii="Bookman Old Style" w:cs="Bookman Old Style" w:eastAsia="Bookman Old Style" w:hAnsi="Bookman Old Style"/>
        </w:rPr>
      </w:pPr>
      <w:r w:rsidDel="00000000" w:rsidR="00000000" w:rsidRPr="00000000">
        <w:rPr>
          <w:rtl w:val="0"/>
        </w:rPr>
      </w:r>
    </w:p>
    <w:sectPr>
      <w:footerReference r:id="rId9" w:type="default"/>
      <w:pgSz w:h="15840" w:w="12240" w:orient="portrait"/>
      <w:pgMar w:bottom="851" w:top="708"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